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Am I Ready to Raise Money for My Business? 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by Marc Goyette, SCORE Mentor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b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If you might need outside investment (like from angel investors or friends and family), this quick self-assessment can help you figure out how close you are to being “investor-ready.”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b w:val="1"/>
          <w:color w:val="500050"/>
          <w:highlight w:val="white"/>
        </w:rPr>
      </w:pPr>
      <w:r w:rsidDel="00000000" w:rsidR="00000000" w:rsidRPr="00000000">
        <w:rPr>
          <w:b w:val="1"/>
          <w:color w:val="500050"/>
          <w:highlight w:val="white"/>
          <w:rtl w:val="0"/>
        </w:rPr>
        <w:t xml:space="preserve">You’ll rate yourself in five key areas. For each one, think about how much you’ve already accomplished: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b w:val="1"/>
        </w:rPr>
      </w:pPr>
      <w:r w:rsidDel="00000000" w:rsidR="00000000" w:rsidRPr="00000000">
        <w:rPr>
          <w:b w:val="1"/>
          <w:color w:val="500050"/>
          <w:highlight w:val="white"/>
        </w:rPr>
        <w:drawing>
          <wp:inline distB="114300" distT="114300" distL="114300" distR="114300">
            <wp:extent cx="165100" cy="165100"/>
            <wp:effectExtent b="0" l="0" r="0" t="0"/>
            <wp:docPr descr="✅" id="4" name="image1.png"/>
            <a:graphic>
              <a:graphicData uri="http://schemas.openxmlformats.org/drawingml/2006/picture">
                <pic:pic>
                  <pic:nvPicPr>
                    <pic:cNvPr descr="✅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22222"/>
          <w:rtl w:val="0"/>
        </w:rPr>
        <w:t xml:space="preserve"> Achieved virtually all requirements → Give yourself 2 points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b w:val="1"/>
        </w:rPr>
      </w:pPr>
      <w:r w:rsidDel="00000000" w:rsidR="00000000" w:rsidRPr="00000000">
        <w:rPr>
          <w:b w:val="1"/>
          <w:color w:val="222222"/>
        </w:rPr>
        <w:drawing>
          <wp:inline distB="114300" distT="114300" distL="114300" distR="114300">
            <wp:extent cx="165100" cy="165100"/>
            <wp:effectExtent b="0" l="0" r="0" t="0"/>
            <wp:docPr descr="⚠️" id="1" name="image2.png"/>
            <a:graphic>
              <a:graphicData uri="http://schemas.openxmlformats.org/drawingml/2006/picture">
                <pic:pic>
                  <pic:nvPicPr>
                    <pic:cNvPr descr="⚠️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22222"/>
          <w:rtl w:val="0"/>
        </w:rPr>
        <w:t xml:space="preserve"> Achieved many but not all requirements to beat the higher rated companies raising money (50–89%) → Give yourself 1 point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b w:val="1"/>
        </w:rPr>
      </w:pPr>
      <w:r w:rsidDel="00000000" w:rsidR="00000000" w:rsidRPr="00000000">
        <w:rPr>
          <w:b w:val="1"/>
          <w:color w:val="222222"/>
        </w:rPr>
        <w:drawing>
          <wp:inline distB="114300" distT="114300" distL="114300" distR="114300">
            <wp:extent cx="165100" cy="165100"/>
            <wp:effectExtent b="0" l="0" r="0" t="0"/>
            <wp:docPr descr="🚧" id="3" name="image4.png"/>
            <a:graphic>
              <a:graphicData uri="http://schemas.openxmlformats.org/drawingml/2006/picture">
                <pic:pic>
                  <pic:nvPicPr>
                    <pic:cNvPr descr="🚧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22222"/>
          <w:rtl w:val="0"/>
        </w:rPr>
        <w:t xml:space="preserve"> Still early stage but now have a roadmap on what investors are looking for. (&lt;50%) → Give yourself 0 points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3ddzdgir7jp8" w:id="0"/>
      <w:bookmarkEnd w:id="0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Readiness Scorecard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6.355140186916"/>
        <w:gridCol w:w="5997.009345794393"/>
        <w:gridCol w:w="1156.6355140186915"/>
        <w:tblGridChange w:id="0">
          <w:tblGrid>
            <w:gridCol w:w="2206.355140186916"/>
            <w:gridCol w:w="5997.009345794393"/>
            <w:gridCol w:w="1156.6355140186915"/>
          </w:tblGrid>
        </w:tblGridChange>
      </w:tblGrid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Your Score (0–2)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1. Business Idea (Concept)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Do you have a clear solution to a big problem, for a big market? Is your solution new or unique? Can it become a big business with strong returns?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2.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Do you have a team with experience in key areas like product, sales, and finance? Have they succeeded before?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3. Proof People Want It (Validation)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Have customers shown strong interest? Do you have revenue, testimonials, or signs that your product works better than others?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4. Financial Smarts (Economics)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Do you understand how much it will cost to get customers, how you’ll make money, and how the business will grow financially?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5. Personal &amp; Family Commitment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Have you or your friends/family already invested money to show your commitment? (Usually at least 20% of what you’ll need)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Bonus: Being Honest &amp; Clear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Are you realistic about where you are today—not just trying to impress people?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+1 point if yes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b4pmu5i56mrh" w:id="1"/>
      <w:bookmarkEnd w:id="1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What Does Your Score Mean?</w:t>
      </w:r>
    </w:p>
    <w:tbl>
      <w:tblPr>
        <w:tblStyle w:val="Table2"/>
        <w:tblW w:w="7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5780"/>
        <w:tblGridChange w:id="0">
          <w:tblGrid>
            <w:gridCol w:w="1325"/>
            <w:gridCol w:w="578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Total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What It Means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8–11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You’re in a good position to start talking to investors.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5–7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You’re on the way. Choose 1 or 2 areas to improve first.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0–4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Focus on building your foundation before approaching investors.</w:t>
            </w:r>
          </w:p>
        </w:tc>
      </w:tr>
    </w:tbl>
    <w:p w:rsidR="00000000" w:rsidDel="00000000" w:rsidP="00000000" w:rsidRDefault="00000000" w:rsidRPr="00000000" w14:paraId="00000029">
      <w:pPr>
        <w:spacing w:after="200" w:before="200" w:lineRule="auto"/>
        <w:ind w:left="600" w:right="600" w:firstLine="0"/>
        <w:rPr>
          <w:color w:val="222222"/>
          <w:highlight w:val="white"/>
        </w:rPr>
      </w:pPr>
      <w:r w:rsidDel="00000000" w:rsidR="00000000" w:rsidRPr="00000000">
        <w:rPr>
          <w:color w:val="222222"/>
        </w:rPr>
        <w:drawing>
          <wp:inline distB="114300" distT="114300" distL="114300" distR="114300">
            <wp:extent cx="165100" cy="165100"/>
            <wp:effectExtent b="0" l="0" r="0" t="0"/>
            <wp:docPr descr="🌱" id="2" name="image3.png"/>
            <a:graphic>
              <a:graphicData uri="http://schemas.openxmlformats.org/drawingml/2006/picture">
                <pic:pic>
                  <pic:nvPicPr>
                    <pic:cNvPr descr="🌱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Tip</w:t>
      </w:r>
      <w:r w:rsidDel="00000000" w:rsidR="00000000" w:rsidRPr="00000000">
        <w:rPr>
          <w:color w:val="222222"/>
          <w:highlight w:val="white"/>
          <w:rtl w:val="0"/>
        </w:rPr>
        <w:t xml:space="preserve">: Most early-stage companies score under 8 at first. That’s normal. Just use this to guide where to focus your next steps.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j6vx6lyo68nk" w:id="2"/>
      <w:bookmarkEnd w:id="2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Why Investors Care About This</w:t>
      </w:r>
    </w:p>
    <w:p w:rsidR="00000000" w:rsidDel="00000000" w:rsidP="00000000" w:rsidRDefault="00000000" w:rsidRPr="00000000" w14:paraId="0000002C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Investors often lose money on most of the businesses they back. They're looking for that </w:t>
      </w:r>
      <w:r w:rsidDel="00000000" w:rsidR="00000000" w:rsidRPr="00000000">
        <w:rPr>
          <w:i w:val="1"/>
          <w:color w:val="222222"/>
          <w:rtl w:val="0"/>
        </w:rPr>
        <w:t xml:space="preserve">one</w:t>
      </w:r>
      <w:r w:rsidDel="00000000" w:rsidR="00000000" w:rsidRPr="00000000">
        <w:rPr>
          <w:color w:val="222222"/>
          <w:rtl w:val="0"/>
        </w:rPr>
        <w:t xml:space="preserve"> big win to make up for all the losses. Here's a quick look at why they’re so picky: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60% of startups they invest in fail completely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20% break even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Only 20% make big money (and they need to make </w:t>
      </w:r>
      <w:r w:rsidDel="00000000" w:rsidR="00000000" w:rsidRPr="00000000">
        <w:rPr>
          <w:b w:val="1"/>
          <w:color w:val="222222"/>
          <w:rtl w:val="0"/>
        </w:rPr>
        <w:t xml:space="preserve">20x returns</w:t>
      </w:r>
      <w:r w:rsidDel="00000000" w:rsidR="00000000" w:rsidRPr="00000000">
        <w:rPr>
          <w:color w:val="222222"/>
          <w:rtl w:val="0"/>
        </w:rPr>
        <w:t xml:space="preserve"> to make up for all the rest)</w:t>
      </w:r>
    </w:p>
    <w:p w:rsidR="00000000" w:rsidDel="00000000" w:rsidP="00000000" w:rsidRDefault="00000000" w:rsidRPr="00000000" w14:paraId="00000030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That’s why they want founders to be super prepared and show signs of success early on.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