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349D" w14:textId="77777777" w:rsidR="007A781D" w:rsidRDefault="007A781D" w:rsidP="007A781D">
      <w:r>
        <w:t>Beneficial Owners – Required Reporting (as of December 2023)</w:t>
      </w:r>
    </w:p>
    <w:p w14:paraId="2EC8FB54" w14:textId="0A05B7D6" w:rsidR="007A781D" w:rsidRDefault="007A781D" w:rsidP="007A781D">
      <w:r>
        <w:t>Starting in 2024 newly formed, corporations, limited liability companies (LLCs), limited partnerships, and other entities</w:t>
      </w:r>
      <w:r>
        <w:t xml:space="preserve"> </w:t>
      </w:r>
      <w:r>
        <w:t>that file formation papers with a state’s Secretary of State’s office (or similar government agency) must file a report with</w:t>
      </w:r>
      <w:r>
        <w:t xml:space="preserve"> </w:t>
      </w:r>
      <w:r>
        <w:t>the U.S. Treasury Department’s Financial Crimes Enforcement Network (FinCEN) providing specified information</w:t>
      </w:r>
      <w:r>
        <w:t xml:space="preserve"> </w:t>
      </w:r>
      <w:r>
        <w:t xml:space="preserve">regarding the entity’s “beneficial owners.” Entities in existence prior to January 1, </w:t>
      </w:r>
      <w:r>
        <w:t>2024,</w:t>
      </w:r>
      <w:r>
        <w:t xml:space="preserve"> must begin filing these reports</w:t>
      </w:r>
      <w:r>
        <w:t xml:space="preserve"> </w:t>
      </w:r>
      <w:r>
        <w:t>on January 1, 2025.</w:t>
      </w:r>
    </w:p>
    <w:p w14:paraId="42B997AD" w14:textId="13B7AE05" w:rsidR="007A781D" w:rsidRDefault="007A781D" w:rsidP="007A781D">
      <w:r>
        <w:t>This is part of the federal government’s anti-money laundering and anti-tax evasion efforts and is an attempt to look</w:t>
      </w:r>
      <w:r>
        <w:t xml:space="preserve"> </w:t>
      </w:r>
      <w:r>
        <w:t>beyond shell companies that are set up to hide money. Unfortunately, this will impose burdensome reporting</w:t>
      </w:r>
      <w:r>
        <w:t xml:space="preserve"> </w:t>
      </w:r>
      <w:r>
        <w:t>requirements on most businesses, and the willful failure to report information and timely update any changed</w:t>
      </w:r>
      <w:r>
        <w:t xml:space="preserve"> </w:t>
      </w:r>
      <w:r>
        <w:t>information can result in significant fines of up to $500 per day until the violation is remedied, or if criminal charges are</w:t>
      </w:r>
      <w:r>
        <w:t xml:space="preserve"> </w:t>
      </w:r>
      <w:r>
        <w:t>brought, fines of up to $10,000 and/or two years imprisonment. These penalties can be imposed against the beneficial</w:t>
      </w:r>
      <w:r>
        <w:t xml:space="preserve"> </w:t>
      </w:r>
      <w:r>
        <w:t>owner, the entity, and/or the person completing the report.</w:t>
      </w:r>
    </w:p>
    <w:p w14:paraId="07EA8914" w14:textId="5954EBEC" w:rsidR="007A781D" w:rsidRDefault="007A781D" w:rsidP="007A781D">
      <w:r>
        <w:t>Beneficial owners are broadly defined and involve owners who directly or indirectly own more than 25% of the entity’s</w:t>
      </w:r>
      <w:r>
        <w:t xml:space="preserve"> </w:t>
      </w:r>
      <w:r>
        <w:t xml:space="preserve">ownership interests or exercise substantial control over the reporting company (even if they don’t </w:t>
      </w:r>
      <w:proofErr w:type="gramStart"/>
      <w:r>
        <w:t>actually have</w:t>
      </w:r>
      <w:proofErr w:type="gramEnd"/>
      <w:r>
        <w:t xml:space="preserve"> an</w:t>
      </w:r>
      <w:r>
        <w:t xml:space="preserve"> </w:t>
      </w:r>
      <w:r>
        <w:t>ownership interest). While this may seem to only impact a few significant owners, it can encompass many senior officers</w:t>
      </w:r>
      <w:r>
        <w:t xml:space="preserve"> </w:t>
      </w:r>
      <w:r>
        <w:t>of the business as well as those individuals who are involved in any significant business decisions (e.g., board members).</w:t>
      </w:r>
      <w:r>
        <w:t xml:space="preserve"> </w:t>
      </w:r>
      <w:r>
        <w:t xml:space="preserve">Given the severity of the fines, it may be safer to err on the side of overinclusion rather than </w:t>
      </w:r>
      <w:r>
        <w:t>under inclusion</w:t>
      </w:r>
      <w:r>
        <w:t>.</w:t>
      </w:r>
    </w:p>
    <w:p w14:paraId="0F2B8214" w14:textId="56DD60D1" w:rsidR="007A781D" w:rsidRDefault="007A781D" w:rsidP="007A781D">
      <w:r>
        <w:t>For entities formed after 2023, information will also have to be provided about the company applicants (the person who</w:t>
      </w:r>
      <w:r>
        <w:t xml:space="preserve"> </w:t>
      </w:r>
      <w:proofErr w:type="gramStart"/>
      <w:r>
        <w:t>actually files</w:t>
      </w:r>
      <w:proofErr w:type="gramEnd"/>
      <w:r>
        <w:t xml:space="preserve"> the formation/registration papers and the person primarily responsible for directing or controlling the filing</w:t>
      </w:r>
      <w:r>
        <w:t xml:space="preserve"> </w:t>
      </w:r>
      <w:r>
        <w:t>of the documents).</w:t>
      </w:r>
    </w:p>
    <w:p w14:paraId="3AEAEEF6" w14:textId="4BCB838B" w:rsidR="007A781D" w:rsidRDefault="007A781D" w:rsidP="007A781D">
      <w:r>
        <w:t>The types of information that must be provided (and kept current) for these beneficial owners include the owner’s legal</w:t>
      </w:r>
      <w:r>
        <w:t xml:space="preserve"> </w:t>
      </w:r>
      <w:r>
        <w:t>name, residential address, date of birth, and unique identifier number from a nonexpired passport, driver’s license, or</w:t>
      </w:r>
      <w:r>
        <w:t xml:space="preserve"> </w:t>
      </w:r>
      <w:r>
        <w:t>state identification card. The entity will also have to provide an image of any of these forms of documentation to FinCEN</w:t>
      </w:r>
      <w:r>
        <w:t xml:space="preserve"> </w:t>
      </w:r>
      <w:r>
        <w:t>for all beneficial owners.</w:t>
      </w:r>
    </w:p>
    <w:p w14:paraId="05FDDD5E" w14:textId="4598692D" w:rsidR="007A781D" w:rsidRDefault="007A781D" w:rsidP="007A781D">
      <w:r>
        <w:t>Most entities must file these reports by January 1, 2025. However, entities formed in 2024 and later years must file the</w:t>
      </w:r>
      <w:r>
        <w:t xml:space="preserve"> </w:t>
      </w:r>
      <w:r>
        <w:t>report within 30 days of the entity’s formation, although there is a proposal to extend this to 90 days for entities formed</w:t>
      </w:r>
      <w:r>
        <w:t xml:space="preserve"> </w:t>
      </w:r>
      <w:r>
        <w:t>in 2024 only.</w:t>
      </w:r>
    </w:p>
    <w:p w14:paraId="558407B9" w14:textId="440F773F" w:rsidR="00437F46" w:rsidRDefault="007A781D" w:rsidP="007A781D">
      <w:r>
        <w:t>Should any of the reported information change or a beneficial ownership interest be sold or transferred, the entity must</w:t>
      </w:r>
      <w:r>
        <w:t xml:space="preserve"> </w:t>
      </w:r>
      <w:r>
        <w:t>report this information within 30 days of the change or face the potential of having the penalties described above</w:t>
      </w:r>
      <w:r>
        <w:t xml:space="preserve"> </w:t>
      </w:r>
      <w:r>
        <w:t>imposed. Changes include reporting a beneficial owner’s change of address or name, a new passport number when a</w:t>
      </w:r>
      <w:r>
        <w:t xml:space="preserve"> </w:t>
      </w:r>
      <w:r>
        <w:t xml:space="preserve">passport is replaced or </w:t>
      </w:r>
      <w:proofErr w:type="gramStart"/>
      <w:r>
        <w:t>renewed, or</w:t>
      </w:r>
      <w:proofErr w:type="gramEnd"/>
      <w:r>
        <w:t xml:space="preserve"> providing a copy of a renewed driver’s license.</w:t>
      </w:r>
    </w:p>
    <w:sectPr w:rsidR="00437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1D"/>
    <w:rsid w:val="00437F46"/>
    <w:rsid w:val="007A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B6EA"/>
  <w15:chartTrackingRefBased/>
  <w15:docId w15:val="{D8EEF91D-61D8-4656-95E2-16A1EB94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Copeland</dc:creator>
  <cp:keywords/>
  <dc:description/>
  <cp:lastModifiedBy>Krystle Copeland</cp:lastModifiedBy>
  <cp:revision>1</cp:revision>
  <dcterms:created xsi:type="dcterms:W3CDTF">2023-12-22T20:14:00Z</dcterms:created>
  <dcterms:modified xsi:type="dcterms:W3CDTF">2023-12-22T20:18:00Z</dcterms:modified>
</cp:coreProperties>
</file>