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4F9" w:rsidRPr="0022687A" w:rsidRDefault="008754F9" w:rsidP="008754F9">
      <w:pPr>
        <w:pStyle w:val="Title"/>
      </w:pPr>
      <w:r w:rsidRPr="0022687A">
        <w:t>Event Planning Checklist</w:t>
      </w:r>
    </w:p>
    <w:p w:rsidR="008A1728" w:rsidRPr="008A1728" w:rsidRDefault="008A1728" w:rsidP="008754F9">
      <w:pPr>
        <w:spacing w:line="276" w:lineRule="auto"/>
        <w:rPr>
          <w:sz w:val="24"/>
          <w:szCs w:val="24"/>
        </w:rPr>
      </w:pPr>
      <w:r w:rsidRPr="008A1728">
        <w:rPr>
          <w:sz w:val="24"/>
          <w:szCs w:val="24"/>
        </w:rPr>
        <w:t xml:space="preserve">Events can be stressful. There are large and small details to keep track of and stakeholders to coordinate with, among many other steps to get you to the final event. To make it easier, use this detailed, 16-week event planning checklist as a guide for organizing and promoting special events. </w:t>
      </w:r>
    </w:p>
    <w:p w:rsidR="008A1728" w:rsidRPr="008A1728" w:rsidRDefault="008A1728" w:rsidP="008754F9">
      <w:pPr>
        <w:pStyle w:val="Heading2"/>
      </w:pPr>
      <w:r w:rsidRPr="008A1728">
        <w:t xml:space="preserve">16 Weeks </w:t>
      </w:r>
      <w:proofErr w:type="gramStart"/>
      <w:r w:rsidRPr="008A1728">
        <w:t>Before</w:t>
      </w:r>
      <w:proofErr w:type="gramEnd"/>
      <w:r w:rsidRPr="008A1728">
        <w:t xml:space="preserve"> the Event</w:t>
      </w:r>
      <w:r>
        <w:br/>
      </w:r>
    </w:p>
    <w:p w:rsidR="008A1728" w:rsidRPr="008A1728" w:rsidRDefault="008A1728" w:rsidP="006F1A17">
      <w:pPr>
        <w:pStyle w:val="ListParagraph"/>
        <w:numPr>
          <w:ilvl w:val="0"/>
          <w:numId w:val="1"/>
        </w:numPr>
        <w:spacing w:line="360" w:lineRule="auto"/>
        <w:rPr>
          <w:sz w:val="24"/>
          <w:szCs w:val="24"/>
        </w:rPr>
      </w:pPr>
      <w:r w:rsidRPr="008A1728">
        <w:rPr>
          <w:sz w:val="24"/>
          <w:szCs w:val="24"/>
        </w:rPr>
        <w:t>Establish goals and objectives for your event to guide your overall planning and ensure success.</w:t>
      </w:r>
    </w:p>
    <w:p w:rsidR="008A1728" w:rsidRPr="008A1728" w:rsidRDefault="008A1728" w:rsidP="006F1A17">
      <w:pPr>
        <w:numPr>
          <w:ilvl w:val="0"/>
          <w:numId w:val="1"/>
        </w:numPr>
        <w:spacing w:line="360" w:lineRule="auto"/>
        <w:rPr>
          <w:sz w:val="24"/>
          <w:szCs w:val="24"/>
        </w:rPr>
      </w:pPr>
      <w:r w:rsidRPr="008A1728">
        <w:rPr>
          <w:sz w:val="24"/>
          <w:szCs w:val="24"/>
        </w:rPr>
        <w:t xml:space="preserve">Put together a detailed budget. </w:t>
      </w:r>
    </w:p>
    <w:p w:rsidR="008A1728" w:rsidRPr="008A1728" w:rsidRDefault="008A1728" w:rsidP="006F1A17">
      <w:pPr>
        <w:numPr>
          <w:ilvl w:val="0"/>
          <w:numId w:val="1"/>
        </w:numPr>
        <w:spacing w:line="360" w:lineRule="auto"/>
        <w:rPr>
          <w:sz w:val="24"/>
          <w:szCs w:val="24"/>
        </w:rPr>
      </w:pPr>
      <w:r w:rsidRPr="008A1728">
        <w:rPr>
          <w:sz w:val="24"/>
          <w:szCs w:val="24"/>
        </w:rPr>
        <w:t xml:space="preserve">Start scouting locations at various ends of your budget. </w:t>
      </w:r>
    </w:p>
    <w:p w:rsidR="008A1728" w:rsidRPr="008A1728" w:rsidRDefault="008A1728" w:rsidP="006F1A17">
      <w:pPr>
        <w:numPr>
          <w:ilvl w:val="0"/>
          <w:numId w:val="1"/>
        </w:numPr>
        <w:spacing w:line="360" w:lineRule="auto"/>
        <w:rPr>
          <w:sz w:val="24"/>
          <w:szCs w:val="24"/>
        </w:rPr>
      </w:pPr>
      <w:r w:rsidRPr="008A1728">
        <w:rPr>
          <w:sz w:val="24"/>
          <w:szCs w:val="24"/>
        </w:rPr>
        <w:t xml:space="preserve">Set the date, time, and location or venue. </w:t>
      </w:r>
    </w:p>
    <w:p w:rsidR="008A1728" w:rsidRPr="008A1728" w:rsidRDefault="008A1728" w:rsidP="006F1A17">
      <w:pPr>
        <w:numPr>
          <w:ilvl w:val="0"/>
          <w:numId w:val="1"/>
        </w:numPr>
        <w:spacing w:line="360" w:lineRule="auto"/>
        <w:rPr>
          <w:sz w:val="24"/>
          <w:szCs w:val="24"/>
        </w:rPr>
      </w:pPr>
      <w:r w:rsidRPr="008A1728">
        <w:rPr>
          <w:sz w:val="24"/>
          <w:szCs w:val="24"/>
        </w:rPr>
        <w:t xml:space="preserve">Gather cost estimates. </w:t>
      </w:r>
      <w:bookmarkStart w:id="0" w:name="_GoBack"/>
      <w:bookmarkEnd w:id="0"/>
    </w:p>
    <w:p w:rsidR="008A1728" w:rsidRPr="008A1728" w:rsidRDefault="008A1728" w:rsidP="006F1A17">
      <w:pPr>
        <w:numPr>
          <w:ilvl w:val="0"/>
          <w:numId w:val="2"/>
        </w:numPr>
        <w:spacing w:line="360" w:lineRule="auto"/>
        <w:rPr>
          <w:sz w:val="24"/>
          <w:szCs w:val="24"/>
        </w:rPr>
      </w:pPr>
      <w:r w:rsidRPr="008A1728">
        <w:rPr>
          <w:sz w:val="24"/>
          <w:szCs w:val="24"/>
        </w:rPr>
        <w:t>Continue to do so as you confirm details, vendors, and needed items, plug everything into the budget.</w:t>
      </w:r>
    </w:p>
    <w:p w:rsidR="008A1728" w:rsidRPr="008A1728" w:rsidRDefault="008A1728" w:rsidP="006F1A17">
      <w:pPr>
        <w:numPr>
          <w:ilvl w:val="0"/>
          <w:numId w:val="1"/>
        </w:numPr>
        <w:spacing w:line="360" w:lineRule="auto"/>
        <w:rPr>
          <w:sz w:val="24"/>
          <w:szCs w:val="24"/>
        </w:rPr>
      </w:pPr>
      <w:r w:rsidRPr="008A1728">
        <w:rPr>
          <w:sz w:val="24"/>
          <w:szCs w:val="24"/>
        </w:rPr>
        <w:t>Appoint an event coordinator(s).</w:t>
      </w:r>
    </w:p>
    <w:p w:rsidR="008A1728" w:rsidRPr="008A1728" w:rsidRDefault="008A1728" w:rsidP="006F1A17">
      <w:pPr>
        <w:numPr>
          <w:ilvl w:val="0"/>
          <w:numId w:val="2"/>
        </w:numPr>
        <w:spacing w:line="360" w:lineRule="auto"/>
        <w:rPr>
          <w:sz w:val="24"/>
          <w:szCs w:val="24"/>
        </w:rPr>
      </w:pPr>
      <w:r w:rsidRPr="008A1728">
        <w:rPr>
          <w:sz w:val="24"/>
          <w:szCs w:val="24"/>
        </w:rPr>
        <w:t xml:space="preserve">Could be you, an employee, a co-worker, or a team of people, but it helps to have a point person to keep track of </w:t>
      </w:r>
      <w:proofErr w:type="gramStart"/>
      <w:r w:rsidRPr="008A1728">
        <w:rPr>
          <w:sz w:val="24"/>
          <w:szCs w:val="24"/>
        </w:rPr>
        <w:t>logistics.</w:t>
      </w:r>
      <w:proofErr w:type="gramEnd"/>
      <w:r w:rsidRPr="008A1728">
        <w:rPr>
          <w:sz w:val="24"/>
          <w:szCs w:val="24"/>
        </w:rPr>
        <w:t xml:space="preserve">                     </w:t>
      </w:r>
      <w:r w:rsidRPr="008A1728">
        <w:rPr>
          <w:sz w:val="24"/>
          <w:szCs w:val="24"/>
        </w:rPr>
        <w:tab/>
      </w:r>
    </w:p>
    <w:p w:rsidR="008A1728" w:rsidRPr="008A1728" w:rsidRDefault="008A1728" w:rsidP="006F1A17">
      <w:pPr>
        <w:numPr>
          <w:ilvl w:val="0"/>
          <w:numId w:val="1"/>
        </w:numPr>
        <w:spacing w:line="360" w:lineRule="auto"/>
        <w:rPr>
          <w:sz w:val="24"/>
          <w:szCs w:val="24"/>
        </w:rPr>
      </w:pPr>
      <w:r w:rsidRPr="008A1728">
        <w:rPr>
          <w:sz w:val="24"/>
          <w:szCs w:val="24"/>
        </w:rPr>
        <w:t xml:space="preserve">Identify potential partners or sponsors. </w:t>
      </w:r>
    </w:p>
    <w:p w:rsidR="008A1728" w:rsidRPr="008754F9" w:rsidRDefault="008A1728" w:rsidP="006F1A17">
      <w:pPr>
        <w:numPr>
          <w:ilvl w:val="0"/>
          <w:numId w:val="2"/>
        </w:numPr>
        <w:spacing w:line="360" w:lineRule="auto"/>
        <w:rPr>
          <w:sz w:val="24"/>
          <w:szCs w:val="24"/>
        </w:rPr>
      </w:pPr>
      <w:r w:rsidRPr="008A1728">
        <w:rPr>
          <w:sz w:val="24"/>
          <w:szCs w:val="24"/>
        </w:rPr>
        <w:t xml:space="preserve">Think local businesses, those in your network, or chamber of commerce members.  </w:t>
      </w:r>
    </w:p>
    <w:p w:rsidR="008A1728" w:rsidRPr="008A1728" w:rsidRDefault="008A1728" w:rsidP="008754F9">
      <w:pPr>
        <w:pStyle w:val="Heading2"/>
      </w:pPr>
      <w:r w:rsidRPr="008A1728">
        <w:t xml:space="preserve">15 Weeks </w:t>
      </w:r>
      <w:proofErr w:type="gramStart"/>
      <w:r w:rsidRPr="008A1728">
        <w:t>Before</w:t>
      </w:r>
      <w:proofErr w:type="gramEnd"/>
      <w:r w:rsidRPr="008A1728">
        <w:t xml:space="preserve"> the Event</w:t>
      </w:r>
      <w:r>
        <w:br/>
      </w:r>
    </w:p>
    <w:p w:rsidR="008A1728" w:rsidRPr="008A1728" w:rsidRDefault="008A1728" w:rsidP="006F1A17">
      <w:pPr>
        <w:numPr>
          <w:ilvl w:val="0"/>
          <w:numId w:val="3"/>
        </w:numPr>
        <w:spacing w:line="360" w:lineRule="auto"/>
        <w:rPr>
          <w:sz w:val="24"/>
          <w:szCs w:val="24"/>
        </w:rPr>
      </w:pPr>
      <w:r w:rsidRPr="008A1728">
        <w:rPr>
          <w:sz w:val="24"/>
          <w:szCs w:val="24"/>
        </w:rPr>
        <w:t xml:space="preserve">Compile an invitation list. </w:t>
      </w:r>
    </w:p>
    <w:p w:rsidR="008A1728" w:rsidRPr="008A1728" w:rsidRDefault="008A1728" w:rsidP="006F1A17">
      <w:pPr>
        <w:numPr>
          <w:ilvl w:val="0"/>
          <w:numId w:val="4"/>
        </w:numPr>
        <w:spacing w:line="360" w:lineRule="auto"/>
        <w:rPr>
          <w:sz w:val="24"/>
          <w:szCs w:val="24"/>
        </w:rPr>
      </w:pPr>
      <w:r w:rsidRPr="008A1728">
        <w:rPr>
          <w:sz w:val="24"/>
          <w:szCs w:val="24"/>
        </w:rPr>
        <w:t>Include customers, prospects, and other businesses in the community. Consider inviting members of your local chambers of commerce, economic development council, city council, and colleges or schools.</w:t>
      </w:r>
    </w:p>
    <w:p w:rsidR="008A1728" w:rsidRPr="008A1728" w:rsidRDefault="008A1728" w:rsidP="006F1A17">
      <w:pPr>
        <w:numPr>
          <w:ilvl w:val="0"/>
          <w:numId w:val="3"/>
        </w:numPr>
        <w:spacing w:line="360" w:lineRule="auto"/>
        <w:rPr>
          <w:sz w:val="24"/>
          <w:szCs w:val="24"/>
        </w:rPr>
      </w:pPr>
      <w:r w:rsidRPr="008A1728">
        <w:rPr>
          <w:sz w:val="24"/>
          <w:szCs w:val="24"/>
        </w:rPr>
        <w:t xml:space="preserve">Outline your marketing and promotional strategies.  </w:t>
      </w:r>
    </w:p>
    <w:p w:rsidR="008A1728" w:rsidRPr="008A1728" w:rsidRDefault="008A1728" w:rsidP="006F1A17">
      <w:pPr>
        <w:numPr>
          <w:ilvl w:val="0"/>
          <w:numId w:val="5"/>
        </w:numPr>
        <w:spacing w:line="360" w:lineRule="auto"/>
        <w:rPr>
          <w:sz w:val="24"/>
          <w:szCs w:val="24"/>
        </w:rPr>
      </w:pPr>
      <w:r w:rsidRPr="008A1728">
        <w:rPr>
          <w:sz w:val="24"/>
          <w:szCs w:val="24"/>
        </w:rPr>
        <w:t xml:space="preserve">Digital: Devise the schedule for your website (event page, promos, </w:t>
      </w:r>
      <w:proofErr w:type="gramStart"/>
      <w:r w:rsidRPr="008A1728">
        <w:rPr>
          <w:sz w:val="24"/>
          <w:szCs w:val="24"/>
        </w:rPr>
        <w:t>blog</w:t>
      </w:r>
      <w:proofErr w:type="gramEnd"/>
      <w:r w:rsidRPr="008A1728">
        <w:rPr>
          <w:sz w:val="24"/>
          <w:szCs w:val="24"/>
        </w:rPr>
        <w:t xml:space="preserve"> posts), email marketing, and social media campaigns. See below timeframes to set deadlines.</w:t>
      </w:r>
    </w:p>
    <w:p w:rsidR="008A1728" w:rsidRPr="008754F9" w:rsidRDefault="008A1728" w:rsidP="006F1A17">
      <w:pPr>
        <w:numPr>
          <w:ilvl w:val="0"/>
          <w:numId w:val="5"/>
        </w:numPr>
        <w:spacing w:line="360" w:lineRule="auto"/>
        <w:rPr>
          <w:sz w:val="24"/>
          <w:szCs w:val="24"/>
        </w:rPr>
      </w:pPr>
      <w:r w:rsidRPr="008A1728">
        <w:rPr>
          <w:sz w:val="24"/>
          <w:szCs w:val="24"/>
        </w:rPr>
        <w:t xml:space="preserve">Print: Make a list of needed collateral, i.e., invitations, programs, posters, signs, tickets, etc.  </w:t>
      </w:r>
    </w:p>
    <w:p w:rsidR="008A1728" w:rsidRPr="008A1728" w:rsidRDefault="008A1728" w:rsidP="008754F9">
      <w:pPr>
        <w:pStyle w:val="Heading2"/>
      </w:pPr>
      <w:r w:rsidRPr="008A1728">
        <w:lastRenderedPageBreak/>
        <w:t xml:space="preserve">12 Weeks </w:t>
      </w:r>
      <w:proofErr w:type="gramStart"/>
      <w:r w:rsidRPr="008A1728">
        <w:t>Before</w:t>
      </w:r>
      <w:proofErr w:type="gramEnd"/>
      <w:r w:rsidRPr="008A1728">
        <w:t xml:space="preserve"> the Event</w:t>
      </w:r>
      <w:r>
        <w:br/>
      </w:r>
    </w:p>
    <w:p w:rsidR="008A1728" w:rsidRPr="008A1728" w:rsidRDefault="008A1728" w:rsidP="006F1A17">
      <w:pPr>
        <w:numPr>
          <w:ilvl w:val="0"/>
          <w:numId w:val="6"/>
        </w:numPr>
        <w:spacing w:line="360" w:lineRule="auto"/>
        <w:ind w:left="720"/>
        <w:rPr>
          <w:sz w:val="24"/>
          <w:szCs w:val="24"/>
        </w:rPr>
      </w:pPr>
      <w:r w:rsidRPr="008A1728">
        <w:rPr>
          <w:sz w:val="24"/>
          <w:szCs w:val="24"/>
        </w:rPr>
        <w:t xml:space="preserve">Call potential partners and sponsors to confirm sponsorship and volunteer pledges, as well as determine everyone’s role. </w:t>
      </w:r>
    </w:p>
    <w:p w:rsidR="008A1728" w:rsidRPr="008A1728" w:rsidRDefault="008A1728" w:rsidP="006F1A17">
      <w:pPr>
        <w:numPr>
          <w:ilvl w:val="0"/>
          <w:numId w:val="7"/>
        </w:numPr>
        <w:spacing w:line="360" w:lineRule="auto"/>
        <w:ind w:left="1080"/>
        <w:rPr>
          <w:sz w:val="24"/>
          <w:szCs w:val="24"/>
        </w:rPr>
      </w:pPr>
      <w:r w:rsidRPr="008A1728">
        <w:rPr>
          <w:sz w:val="24"/>
          <w:szCs w:val="24"/>
        </w:rPr>
        <w:t>Send follow-up emails or letters detailing the event and what the partner agreed to provide.</w:t>
      </w:r>
    </w:p>
    <w:p w:rsidR="008A1728" w:rsidRPr="008754F9" w:rsidRDefault="008A1728" w:rsidP="006F1A17">
      <w:pPr>
        <w:numPr>
          <w:ilvl w:val="0"/>
          <w:numId w:val="6"/>
        </w:numPr>
        <w:spacing w:line="360" w:lineRule="auto"/>
        <w:ind w:left="720"/>
        <w:rPr>
          <w:sz w:val="24"/>
          <w:szCs w:val="24"/>
        </w:rPr>
      </w:pPr>
      <w:r w:rsidRPr="008A1728">
        <w:rPr>
          <w:sz w:val="24"/>
          <w:szCs w:val="24"/>
        </w:rPr>
        <w:t xml:space="preserve">Contact caterer or food vendor to coordinate and place an order for food and drinks. </w:t>
      </w:r>
    </w:p>
    <w:p w:rsidR="008A1728" w:rsidRPr="008A1728" w:rsidRDefault="008A1728" w:rsidP="008754F9">
      <w:pPr>
        <w:pStyle w:val="Heading2"/>
      </w:pPr>
      <w:r w:rsidRPr="008A1728">
        <w:t xml:space="preserve">8 Weeks </w:t>
      </w:r>
      <w:proofErr w:type="gramStart"/>
      <w:r w:rsidRPr="008A1728">
        <w:t>Before</w:t>
      </w:r>
      <w:proofErr w:type="gramEnd"/>
      <w:r w:rsidRPr="008A1728">
        <w:t xml:space="preserve"> the Event</w:t>
      </w:r>
      <w:r w:rsidR="005B2F6A">
        <w:br/>
      </w:r>
    </w:p>
    <w:p w:rsidR="008A1728" w:rsidRPr="008A1728" w:rsidRDefault="008A1728" w:rsidP="006F1A17">
      <w:pPr>
        <w:numPr>
          <w:ilvl w:val="0"/>
          <w:numId w:val="8"/>
        </w:numPr>
        <w:spacing w:line="360" w:lineRule="auto"/>
        <w:rPr>
          <w:sz w:val="24"/>
          <w:szCs w:val="24"/>
        </w:rPr>
      </w:pPr>
      <w:r w:rsidRPr="008A1728">
        <w:rPr>
          <w:sz w:val="24"/>
          <w:szCs w:val="24"/>
        </w:rPr>
        <w:t xml:space="preserve">Place listings and advertisements in local newspapers and community calendars.  </w:t>
      </w:r>
    </w:p>
    <w:p w:rsidR="008A1728" w:rsidRPr="008A1728" w:rsidRDefault="008A1728" w:rsidP="006F1A17">
      <w:pPr>
        <w:numPr>
          <w:ilvl w:val="0"/>
          <w:numId w:val="9"/>
        </w:numPr>
        <w:spacing w:line="360" w:lineRule="auto"/>
        <w:rPr>
          <w:sz w:val="24"/>
          <w:szCs w:val="24"/>
        </w:rPr>
      </w:pPr>
      <w:r w:rsidRPr="008A1728">
        <w:rPr>
          <w:sz w:val="24"/>
          <w:szCs w:val="24"/>
        </w:rPr>
        <w:t>Depending on your budget, you could place ads in local broadcast media</w:t>
      </w:r>
    </w:p>
    <w:p w:rsidR="008A1728" w:rsidRPr="008A1728" w:rsidRDefault="008A1728" w:rsidP="006F1A17">
      <w:pPr>
        <w:numPr>
          <w:ilvl w:val="0"/>
          <w:numId w:val="9"/>
        </w:numPr>
        <w:spacing w:line="360" w:lineRule="auto"/>
        <w:rPr>
          <w:i/>
          <w:sz w:val="24"/>
          <w:szCs w:val="24"/>
        </w:rPr>
      </w:pPr>
      <w:r w:rsidRPr="008A1728">
        <w:rPr>
          <w:i/>
          <w:sz w:val="24"/>
          <w:szCs w:val="24"/>
        </w:rPr>
        <w:t>Hint: Ask media outlets if they’d consider trading ad space and opportunities for sponsorship of the event.</w:t>
      </w:r>
    </w:p>
    <w:p w:rsidR="008A1728" w:rsidRPr="008A1728" w:rsidRDefault="008A1728" w:rsidP="006F1A17">
      <w:pPr>
        <w:numPr>
          <w:ilvl w:val="0"/>
          <w:numId w:val="8"/>
        </w:numPr>
        <w:spacing w:line="360" w:lineRule="auto"/>
        <w:rPr>
          <w:sz w:val="24"/>
          <w:szCs w:val="24"/>
        </w:rPr>
      </w:pPr>
      <w:r w:rsidRPr="008A1728">
        <w:rPr>
          <w:sz w:val="24"/>
          <w:szCs w:val="24"/>
        </w:rPr>
        <w:t>If applicable, create invitations that include an RSVP that is due at least one week before the event.</w:t>
      </w:r>
    </w:p>
    <w:p w:rsidR="008A1728" w:rsidRPr="008A1728" w:rsidRDefault="008A1728" w:rsidP="006F1A17">
      <w:pPr>
        <w:numPr>
          <w:ilvl w:val="0"/>
          <w:numId w:val="10"/>
        </w:numPr>
        <w:spacing w:line="360" w:lineRule="auto"/>
        <w:rPr>
          <w:sz w:val="24"/>
          <w:szCs w:val="24"/>
        </w:rPr>
      </w:pPr>
      <w:r w:rsidRPr="008A1728">
        <w:rPr>
          <w:sz w:val="24"/>
          <w:szCs w:val="24"/>
        </w:rPr>
        <w:t>Allow time for follow-up calls to the non-responders.</w:t>
      </w:r>
    </w:p>
    <w:p w:rsidR="008A1728" w:rsidRPr="008A1728" w:rsidRDefault="008A1728" w:rsidP="006F1A17">
      <w:pPr>
        <w:numPr>
          <w:ilvl w:val="0"/>
          <w:numId w:val="8"/>
        </w:numPr>
        <w:spacing w:line="360" w:lineRule="auto"/>
        <w:rPr>
          <w:sz w:val="24"/>
          <w:szCs w:val="24"/>
        </w:rPr>
      </w:pPr>
      <w:r w:rsidRPr="008A1728">
        <w:rPr>
          <w:sz w:val="24"/>
          <w:szCs w:val="24"/>
        </w:rPr>
        <w:t>For more informal events with no RSVP, create a Facebook event and send a digital invite to your email subscriber list.</w:t>
      </w:r>
    </w:p>
    <w:p w:rsidR="008A1728" w:rsidRPr="008A1728" w:rsidRDefault="008A1728" w:rsidP="006F1A17">
      <w:pPr>
        <w:numPr>
          <w:ilvl w:val="0"/>
          <w:numId w:val="11"/>
        </w:numPr>
        <w:spacing w:line="360" w:lineRule="auto"/>
        <w:rPr>
          <w:sz w:val="24"/>
          <w:szCs w:val="24"/>
        </w:rPr>
      </w:pPr>
      <w:r w:rsidRPr="008A1728">
        <w:rPr>
          <w:sz w:val="24"/>
          <w:szCs w:val="24"/>
        </w:rPr>
        <w:t>For increased cross-promotion, also create a printed invite that you can give to partners and sponsors to keep at their brick and mortar businesses.</w:t>
      </w:r>
    </w:p>
    <w:p w:rsidR="008A1728" w:rsidRPr="008A1728" w:rsidRDefault="008A1728" w:rsidP="006F1A17">
      <w:pPr>
        <w:numPr>
          <w:ilvl w:val="0"/>
          <w:numId w:val="11"/>
        </w:numPr>
        <w:spacing w:line="360" w:lineRule="auto"/>
        <w:rPr>
          <w:i/>
          <w:sz w:val="24"/>
          <w:szCs w:val="24"/>
        </w:rPr>
      </w:pPr>
      <w:r w:rsidRPr="008A1728">
        <w:rPr>
          <w:i/>
          <w:sz w:val="24"/>
          <w:szCs w:val="24"/>
        </w:rPr>
        <w:t>Hint: Create an invitation design that can be repurposed for all your needs: social media, email marketing, and print flyers.</w:t>
      </w:r>
    </w:p>
    <w:p w:rsidR="008A1728" w:rsidRPr="008754F9" w:rsidRDefault="008A1728" w:rsidP="006F1A17">
      <w:pPr>
        <w:numPr>
          <w:ilvl w:val="0"/>
          <w:numId w:val="8"/>
        </w:numPr>
        <w:spacing w:line="360" w:lineRule="auto"/>
        <w:rPr>
          <w:sz w:val="24"/>
          <w:szCs w:val="24"/>
        </w:rPr>
      </w:pPr>
      <w:r w:rsidRPr="008A1728">
        <w:rPr>
          <w:sz w:val="24"/>
          <w:szCs w:val="24"/>
        </w:rPr>
        <w:t>Order event display materials and signage, if needed.</w:t>
      </w:r>
    </w:p>
    <w:p w:rsidR="008A1728" w:rsidRPr="008A1728" w:rsidRDefault="008A1728" w:rsidP="008754F9">
      <w:pPr>
        <w:pStyle w:val="Heading2"/>
      </w:pPr>
      <w:r w:rsidRPr="008A1728">
        <w:t xml:space="preserve">6 Weeks </w:t>
      </w:r>
      <w:proofErr w:type="gramStart"/>
      <w:r w:rsidRPr="008A1728">
        <w:t>Before</w:t>
      </w:r>
      <w:proofErr w:type="gramEnd"/>
      <w:r w:rsidRPr="008A1728">
        <w:t xml:space="preserve"> The Event</w:t>
      </w:r>
      <w:r w:rsidR="00DF73CA">
        <w:br/>
      </w:r>
    </w:p>
    <w:p w:rsidR="008A1728" w:rsidRPr="008A1728" w:rsidRDefault="008A1728" w:rsidP="006F1A17">
      <w:pPr>
        <w:numPr>
          <w:ilvl w:val="0"/>
          <w:numId w:val="12"/>
        </w:numPr>
        <w:spacing w:line="360" w:lineRule="auto"/>
        <w:rPr>
          <w:sz w:val="24"/>
          <w:szCs w:val="24"/>
        </w:rPr>
      </w:pPr>
      <w:r w:rsidRPr="008A1728">
        <w:rPr>
          <w:sz w:val="24"/>
          <w:szCs w:val="24"/>
        </w:rPr>
        <w:t>Add event information to your business’s website, via a landing page, event calendar, or blog post.</w:t>
      </w:r>
    </w:p>
    <w:p w:rsidR="008A1728" w:rsidRPr="008A1728" w:rsidRDefault="008A1728" w:rsidP="006F1A17">
      <w:pPr>
        <w:numPr>
          <w:ilvl w:val="0"/>
          <w:numId w:val="12"/>
        </w:numPr>
        <w:spacing w:line="360" w:lineRule="auto"/>
        <w:rPr>
          <w:sz w:val="24"/>
          <w:szCs w:val="24"/>
        </w:rPr>
      </w:pPr>
      <w:r w:rsidRPr="008A1728">
        <w:rPr>
          <w:sz w:val="24"/>
          <w:szCs w:val="24"/>
        </w:rPr>
        <w:t>Arrange for audio-visual equipment such as a podium and microphone, if needed.</w:t>
      </w:r>
    </w:p>
    <w:p w:rsidR="008A1728" w:rsidRPr="008A1728" w:rsidRDefault="008A1728" w:rsidP="008A1728">
      <w:pPr>
        <w:ind w:left="360" w:hanging="180"/>
        <w:rPr>
          <w:sz w:val="24"/>
          <w:szCs w:val="24"/>
        </w:rPr>
      </w:pPr>
    </w:p>
    <w:p w:rsidR="008A1728" w:rsidRPr="008A1728" w:rsidRDefault="008A1728" w:rsidP="008754F9">
      <w:pPr>
        <w:pStyle w:val="Heading2"/>
      </w:pPr>
      <w:r w:rsidRPr="008A1728">
        <w:lastRenderedPageBreak/>
        <w:t xml:space="preserve">5 Weeks </w:t>
      </w:r>
      <w:proofErr w:type="gramStart"/>
      <w:r w:rsidRPr="008A1728">
        <w:t>Before</w:t>
      </w:r>
      <w:proofErr w:type="gramEnd"/>
      <w:r w:rsidRPr="008A1728">
        <w:t xml:space="preserve"> The Event</w:t>
      </w:r>
      <w:r w:rsidR="00DF73CA">
        <w:br/>
      </w:r>
    </w:p>
    <w:p w:rsidR="008A1728" w:rsidRPr="008A1728" w:rsidRDefault="008A1728" w:rsidP="006F1A17">
      <w:pPr>
        <w:numPr>
          <w:ilvl w:val="0"/>
          <w:numId w:val="13"/>
        </w:numPr>
        <w:spacing w:line="360" w:lineRule="auto"/>
        <w:rPr>
          <w:sz w:val="24"/>
          <w:szCs w:val="24"/>
        </w:rPr>
      </w:pPr>
      <w:r w:rsidRPr="008A1728">
        <w:rPr>
          <w:sz w:val="24"/>
          <w:szCs w:val="24"/>
        </w:rPr>
        <w:t xml:space="preserve">If applicable, order thank you gifts, giveaways, promotional items, or door prizes. </w:t>
      </w:r>
    </w:p>
    <w:p w:rsidR="008A1728" w:rsidRPr="008A1728" w:rsidRDefault="008A1728" w:rsidP="006F1A17">
      <w:pPr>
        <w:numPr>
          <w:ilvl w:val="0"/>
          <w:numId w:val="13"/>
        </w:numPr>
        <w:spacing w:line="360" w:lineRule="auto"/>
        <w:rPr>
          <w:sz w:val="24"/>
          <w:szCs w:val="24"/>
        </w:rPr>
      </w:pPr>
      <w:r w:rsidRPr="008A1728">
        <w:rPr>
          <w:sz w:val="24"/>
          <w:szCs w:val="24"/>
        </w:rPr>
        <w:t xml:space="preserve">Include a follow-up invitation or announcement in your email newsletter. </w:t>
      </w:r>
    </w:p>
    <w:p w:rsidR="008A1728" w:rsidRPr="008754F9" w:rsidRDefault="008A1728" w:rsidP="006F1A17">
      <w:pPr>
        <w:numPr>
          <w:ilvl w:val="0"/>
          <w:numId w:val="13"/>
        </w:numPr>
        <w:spacing w:line="360" w:lineRule="auto"/>
        <w:rPr>
          <w:sz w:val="24"/>
          <w:szCs w:val="24"/>
        </w:rPr>
      </w:pPr>
      <w:r w:rsidRPr="008A1728">
        <w:rPr>
          <w:sz w:val="24"/>
          <w:szCs w:val="24"/>
        </w:rPr>
        <w:t>Share the event information with sponsors and partners to cross-promote on their social media, websi</w:t>
      </w:r>
      <w:r w:rsidR="008754F9">
        <w:rPr>
          <w:sz w:val="24"/>
          <w:szCs w:val="24"/>
        </w:rPr>
        <w:t>t</w:t>
      </w:r>
      <w:r w:rsidRPr="008A1728">
        <w:rPr>
          <w:sz w:val="24"/>
          <w:szCs w:val="24"/>
        </w:rPr>
        <w:t xml:space="preserve">es, and email newsletters. </w:t>
      </w:r>
    </w:p>
    <w:p w:rsidR="008A1728" w:rsidRPr="008A1728" w:rsidRDefault="008A1728" w:rsidP="008754F9">
      <w:pPr>
        <w:pStyle w:val="Heading2"/>
      </w:pPr>
      <w:r w:rsidRPr="008A1728">
        <w:t xml:space="preserve">3 Weeks </w:t>
      </w:r>
      <w:proofErr w:type="gramStart"/>
      <w:r w:rsidRPr="008A1728">
        <w:t>Before</w:t>
      </w:r>
      <w:proofErr w:type="gramEnd"/>
      <w:r w:rsidRPr="008A1728">
        <w:t xml:space="preserve"> the Event</w:t>
      </w:r>
      <w:r w:rsidR="00DF73CA">
        <w:br/>
      </w:r>
    </w:p>
    <w:p w:rsidR="008A1728" w:rsidRPr="008A1728" w:rsidRDefault="008A1728" w:rsidP="006F1A17">
      <w:pPr>
        <w:numPr>
          <w:ilvl w:val="0"/>
          <w:numId w:val="14"/>
        </w:numPr>
        <w:spacing w:line="360" w:lineRule="auto"/>
        <w:rPr>
          <w:sz w:val="24"/>
          <w:szCs w:val="24"/>
        </w:rPr>
      </w:pPr>
      <w:r w:rsidRPr="008A1728">
        <w:rPr>
          <w:sz w:val="24"/>
          <w:szCs w:val="24"/>
        </w:rPr>
        <w:t>Send news or press release to local media.</w:t>
      </w:r>
    </w:p>
    <w:p w:rsidR="008A1728" w:rsidRPr="008754F9" w:rsidRDefault="008A1728" w:rsidP="006F1A17">
      <w:pPr>
        <w:numPr>
          <w:ilvl w:val="0"/>
          <w:numId w:val="15"/>
        </w:numPr>
        <w:spacing w:line="360" w:lineRule="auto"/>
        <w:rPr>
          <w:sz w:val="24"/>
          <w:szCs w:val="24"/>
        </w:rPr>
      </w:pPr>
      <w:r w:rsidRPr="008A1728">
        <w:rPr>
          <w:sz w:val="24"/>
          <w:szCs w:val="24"/>
        </w:rPr>
        <w:t xml:space="preserve">If applicable, contact local event websites to list your event. </w:t>
      </w:r>
    </w:p>
    <w:p w:rsidR="008A1728" w:rsidRPr="008A1728" w:rsidRDefault="008A1728" w:rsidP="008754F9">
      <w:pPr>
        <w:pStyle w:val="Heading2"/>
      </w:pPr>
      <w:r w:rsidRPr="008A1728">
        <w:t xml:space="preserve">2 Weeks </w:t>
      </w:r>
      <w:proofErr w:type="gramStart"/>
      <w:r w:rsidRPr="008A1728">
        <w:t>Before</w:t>
      </w:r>
      <w:proofErr w:type="gramEnd"/>
      <w:r w:rsidRPr="008A1728">
        <w:t xml:space="preserve"> the Event</w:t>
      </w:r>
      <w:r w:rsidR="00DF73CA">
        <w:br/>
      </w:r>
    </w:p>
    <w:p w:rsidR="008A1728" w:rsidRPr="008A1728" w:rsidRDefault="008A1728" w:rsidP="006F1A17">
      <w:pPr>
        <w:numPr>
          <w:ilvl w:val="0"/>
          <w:numId w:val="16"/>
        </w:numPr>
        <w:spacing w:line="360" w:lineRule="auto"/>
        <w:rPr>
          <w:sz w:val="24"/>
          <w:szCs w:val="24"/>
        </w:rPr>
      </w:pPr>
      <w:r w:rsidRPr="008A1728">
        <w:rPr>
          <w:sz w:val="24"/>
          <w:szCs w:val="24"/>
        </w:rPr>
        <w:t xml:space="preserve">Conduct a site visit for the event venue. </w:t>
      </w:r>
    </w:p>
    <w:p w:rsidR="008A1728" w:rsidRPr="008A1728" w:rsidRDefault="008A1728" w:rsidP="006F1A17">
      <w:pPr>
        <w:numPr>
          <w:ilvl w:val="0"/>
          <w:numId w:val="17"/>
        </w:numPr>
        <w:spacing w:line="360" w:lineRule="auto"/>
        <w:rPr>
          <w:sz w:val="24"/>
          <w:szCs w:val="24"/>
        </w:rPr>
      </w:pPr>
      <w:r w:rsidRPr="008A1728">
        <w:rPr>
          <w:sz w:val="24"/>
          <w:szCs w:val="24"/>
        </w:rPr>
        <w:t>Familiarize yourself with the layout, take note of any additional needs as far as electrical outlets, parking, restrooms, etc. Make sure to add relevant information to your “last call” announcements.</w:t>
      </w:r>
    </w:p>
    <w:p w:rsidR="008A1728" w:rsidRPr="008A1728" w:rsidRDefault="008A1728" w:rsidP="006F1A17">
      <w:pPr>
        <w:numPr>
          <w:ilvl w:val="0"/>
          <w:numId w:val="16"/>
        </w:numPr>
        <w:spacing w:line="360" w:lineRule="auto"/>
        <w:rPr>
          <w:sz w:val="24"/>
          <w:szCs w:val="24"/>
        </w:rPr>
      </w:pPr>
      <w:r w:rsidRPr="008A1728">
        <w:rPr>
          <w:sz w:val="24"/>
          <w:szCs w:val="24"/>
        </w:rPr>
        <w:t>Make final calls to media to generate interest and create buzz around the event.</w:t>
      </w:r>
    </w:p>
    <w:p w:rsidR="008A1728" w:rsidRPr="008A1728" w:rsidRDefault="008A1728" w:rsidP="006F1A17">
      <w:pPr>
        <w:numPr>
          <w:ilvl w:val="0"/>
          <w:numId w:val="16"/>
        </w:numPr>
        <w:spacing w:line="360" w:lineRule="auto"/>
        <w:rPr>
          <w:sz w:val="24"/>
          <w:szCs w:val="24"/>
        </w:rPr>
      </w:pPr>
      <w:r w:rsidRPr="008A1728">
        <w:rPr>
          <w:sz w:val="24"/>
          <w:szCs w:val="24"/>
        </w:rPr>
        <w:t xml:space="preserve">Post additional flyers publicizing the event. </w:t>
      </w:r>
    </w:p>
    <w:p w:rsidR="008A1728" w:rsidRPr="008754F9" w:rsidRDefault="008A1728" w:rsidP="006F1A17">
      <w:pPr>
        <w:numPr>
          <w:ilvl w:val="0"/>
          <w:numId w:val="18"/>
        </w:numPr>
        <w:spacing w:line="360" w:lineRule="auto"/>
        <w:rPr>
          <w:sz w:val="24"/>
          <w:szCs w:val="24"/>
        </w:rPr>
      </w:pPr>
      <w:r w:rsidRPr="008A1728">
        <w:rPr>
          <w:sz w:val="24"/>
          <w:szCs w:val="24"/>
        </w:rPr>
        <w:t>Ask local bank branch lobbies, convenience stores, libraries, and other similar locations in your community.</w:t>
      </w:r>
    </w:p>
    <w:p w:rsidR="008A1728" w:rsidRPr="008A1728" w:rsidRDefault="008A1728" w:rsidP="008754F9">
      <w:pPr>
        <w:pStyle w:val="Heading2"/>
      </w:pPr>
      <w:r w:rsidRPr="008A1728">
        <w:t xml:space="preserve">1 Week </w:t>
      </w:r>
      <w:proofErr w:type="gramStart"/>
      <w:r w:rsidRPr="008A1728">
        <w:t>Before</w:t>
      </w:r>
      <w:proofErr w:type="gramEnd"/>
      <w:r w:rsidRPr="008A1728">
        <w:t xml:space="preserve"> the Event</w:t>
      </w:r>
      <w:r w:rsidR="00DF73CA">
        <w:br/>
      </w:r>
    </w:p>
    <w:p w:rsidR="008A1728" w:rsidRPr="008A1728" w:rsidRDefault="008A1728" w:rsidP="006F1A17">
      <w:pPr>
        <w:numPr>
          <w:ilvl w:val="0"/>
          <w:numId w:val="19"/>
        </w:numPr>
        <w:spacing w:line="360" w:lineRule="auto"/>
        <w:rPr>
          <w:sz w:val="24"/>
          <w:szCs w:val="24"/>
        </w:rPr>
      </w:pPr>
      <w:r w:rsidRPr="008A1728">
        <w:rPr>
          <w:sz w:val="24"/>
          <w:szCs w:val="24"/>
        </w:rPr>
        <w:t>Distribute “last call” announcement to</w:t>
      </w:r>
      <w:r w:rsidR="008754F9">
        <w:rPr>
          <w:sz w:val="24"/>
          <w:szCs w:val="24"/>
        </w:rPr>
        <w:t xml:space="preserve"> email subscribers and on your F</w:t>
      </w:r>
      <w:r w:rsidRPr="008A1728">
        <w:rPr>
          <w:sz w:val="24"/>
          <w:szCs w:val="24"/>
        </w:rPr>
        <w:t xml:space="preserve">acebook event. </w:t>
      </w:r>
    </w:p>
    <w:p w:rsidR="008A1728" w:rsidRPr="008A1728" w:rsidRDefault="008A1728" w:rsidP="006F1A17">
      <w:pPr>
        <w:numPr>
          <w:ilvl w:val="0"/>
          <w:numId w:val="20"/>
        </w:numPr>
        <w:spacing w:line="360" w:lineRule="auto"/>
        <w:rPr>
          <w:sz w:val="24"/>
          <w:szCs w:val="24"/>
        </w:rPr>
      </w:pPr>
      <w:r w:rsidRPr="008A1728">
        <w:rPr>
          <w:sz w:val="24"/>
          <w:szCs w:val="24"/>
        </w:rPr>
        <w:t xml:space="preserve">Include any pertinent and helpful details for attendees (where to park, bring your business cards, what to expect, etc.). </w:t>
      </w:r>
    </w:p>
    <w:p w:rsidR="008A1728" w:rsidRPr="008A1728" w:rsidRDefault="008A1728" w:rsidP="006F1A17">
      <w:pPr>
        <w:numPr>
          <w:ilvl w:val="0"/>
          <w:numId w:val="19"/>
        </w:numPr>
        <w:spacing w:line="360" w:lineRule="auto"/>
        <w:rPr>
          <w:sz w:val="24"/>
          <w:szCs w:val="24"/>
        </w:rPr>
      </w:pPr>
      <w:r w:rsidRPr="008A1728">
        <w:rPr>
          <w:sz w:val="24"/>
          <w:szCs w:val="24"/>
        </w:rPr>
        <w:t>For dinner or catered events, notify food vendor(s) about the final number of guests expected.</w:t>
      </w:r>
    </w:p>
    <w:p w:rsidR="008A1728" w:rsidRPr="008A1728" w:rsidRDefault="008A1728" w:rsidP="006F1A17">
      <w:pPr>
        <w:numPr>
          <w:ilvl w:val="0"/>
          <w:numId w:val="19"/>
        </w:numPr>
        <w:spacing w:line="360" w:lineRule="auto"/>
        <w:rPr>
          <w:sz w:val="24"/>
          <w:szCs w:val="24"/>
        </w:rPr>
      </w:pPr>
      <w:r w:rsidRPr="008A1728">
        <w:rPr>
          <w:sz w:val="24"/>
          <w:szCs w:val="24"/>
        </w:rPr>
        <w:t>Touch base with any other vendors or volunteers.</w:t>
      </w:r>
    </w:p>
    <w:p w:rsidR="008A1728" w:rsidRPr="008A1728" w:rsidRDefault="008A1728" w:rsidP="006F1A17">
      <w:pPr>
        <w:numPr>
          <w:ilvl w:val="0"/>
          <w:numId w:val="21"/>
        </w:numPr>
        <w:spacing w:line="360" w:lineRule="auto"/>
        <w:rPr>
          <w:sz w:val="24"/>
          <w:szCs w:val="24"/>
        </w:rPr>
      </w:pPr>
      <w:r w:rsidRPr="008A1728">
        <w:rPr>
          <w:sz w:val="24"/>
          <w:szCs w:val="24"/>
        </w:rPr>
        <w:t xml:space="preserve">Confirm arrival times and expectations. </w:t>
      </w:r>
    </w:p>
    <w:p w:rsidR="008A1728" w:rsidRPr="008A1728" w:rsidRDefault="008A1728" w:rsidP="006F1A17">
      <w:pPr>
        <w:numPr>
          <w:ilvl w:val="0"/>
          <w:numId w:val="19"/>
        </w:numPr>
        <w:spacing w:line="360" w:lineRule="auto"/>
        <w:rPr>
          <w:sz w:val="24"/>
          <w:szCs w:val="24"/>
        </w:rPr>
      </w:pPr>
      <w:r w:rsidRPr="008A1728">
        <w:rPr>
          <w:sz w:val="24"/>
          <w:szCs w:val="24"/>
        </w:rPr>
        <w:t xml:space="preserve">Assign a greeter for the start of the event. </w:t>
      </w:r>
    </w:p>
    <w:p w:rsidR="008A1728" w:rsidRPr="008A1728" w:rsidRDefault="008A1728" w:rsidP="006F1A17">
      <w:pPr>
        <w:numPr>
          <w:ilvl w:val="0"/>
          <w:numId w:val="22"/>
        </w:numPr>
        <w:spacing w:line="360" w:lineRule="auto"/>
        <w:rPr>
          <w:sz w:val="24"/>
          <w:szCs w:val="24"/>
        </w:rPr>
      </w:pPr>
      <w:r w:rsidRPr="008A1728">
        <w:rPr>
          <w:sz w:val="24"/>
          <w:szCs w:val="24"/>
        </w:rPr>
        <w:lastRenderedPageBreak/>
        <w:t xml:space="preserve">If applicable, make name tags for confirmed guests  </w:t>
      </w:r>
    </w:p>
    <w:p w:rsidR="008A1728" w:rsidRPr="008A1728" w:rsidRDefault="008A1728" w:rsidP="006F1A17">
      <w:pPr>
        <w:numPr>
          <w:ilvl w:val="0"/>
          <w:numId w:val="22"/>
        </w:numPr>
        <w:spacing w:line="360" w:lineRule="auto"/>
        <w:rPr>
          <w:sz w:val="24"/>
          <w:szCs w:val="24"/>
        </w:rPr>
      </w:pPr>
      <w:r w:rsidRPr="008A1728">
        <w:rPr>
          <w:sz w:val="24"/>
          <w:szCs w:val="24"/>
        </w:rPr>
        <w:t>Alternatively, you can have blank name tags and markers that your greeter or participants create upon arrival.</w:t>
      </w:r>
    </w:p>
    <w:p w:rsidR="008A1728" w:rsidRPr="008A1728" w:rsidRDefault="008A1728" w:rsidP="006F1A17">
      <w:pPr>
        <w:numPr>
          <w:ilvl w:val="0"/>
          <w:numId w:val="19"/>
        </w:numPr>
        <w:spacing w:line="360" w:lineRule="auto"/>
        <w:rPr>
          <w:sz w:val="24"/>
          <w:szCs w:val="24"/>
        </w:rPr>
      </w:pPr>
      <w:r w:rsidRPr="008A1728">
        <w:rPr>
          <w:sz w:val="24"/>
          <w:szCs w:val="24"/>
        </w:rPr>
        <w:t xml:space="preserve">Pack supplies. </w:t>
      </w:r>
    </w:p>
    <w:p w:rsidR="008A1728" w:rsidRPr="008754F9" w:rsidRDefault="008A1728" w:rsidP="006F1A17">
      <w:pPr>
        <w:numPr>
          <w:ilvl w:val="0"/>
          <w:numId w:val="23"/>
        </w:numPr>
        <w:spacing w:line="360" w:lineRule="auto"/>
        <w:rPr>
          <w:sz w:val="24"/>
          <w:szCs w:val="24"/>
        </w:rPr>
      </w:pPr>
      <w:r w:rsidRPr="008A1728">
        <w:rPr>
          <w:sz w:val="24"/>
          <w:szCs w:val="24"/>
        </w:rPr>
        <w:t xml:space="preserve">Such as a collection box for business cards, your printed collaterals (brochures, business cards, promo items, </w:t>
      </w:r>
      <w:proofErr w:type="spellStart"/>
      <w:r w:rsidRPr="008A1728">
        <w:rPr>
          <w:sz w:val="24"/>
          <w:szCs w:val="24"/>
        </w:rPr>
        <w:t>etc</w:t>
      </w:r>
      <w:proofErr w:type="spellEnd"/>
      <w:r w:rsidRPr="008A1728">
        <w:rPr>
          <w:sz w:val="24"/>
          <w:szCs w:val="24"/>
        </w:rPr>
        <w:t>).</w:t>
      </w:r>
    </w:p>
    <w:p w:rsidR="008A1728" w:rsidRPr="008A1728" w:rsidRDefault="008A1728" w:rsidP="008754F9">
      <w:pPr>
        <w:pStyle w:val="Heading2"/>
      </w:pPr>
      <w:r w:rsidRPr="008A1728">
        <w:t>The Day of the Event</w:t>
      </w:r>
      <w:r w:rsidR="00DF73CA">
        <w:br/>
      </w:r>
    </w:p>
    <w:p w:rsidR="008A1728" w:rsidRPr="008A1728" w:rsidRDefault="008A1728" w:rsidP="006F1A17">
      <w:pPr>
        <w:numPr>
          <w:ilvl w:val="0"/>
          <w:numId w:val="24"/>
        </w:numPr>
        <w:spacing w:line="360" w:lineRule="auto"/>
        <w:rPr>
          <w:sz w:val="24"/>
          <w:szCs w:val="24"/>
        </w:rPr>
      </w:pPr>
      <w:r w:rsidRPr="008A1728">
        <w:rPr>
          <w:sz w:val="24"/>
          <w:szCs w:val="24"/>
        </w:rPr>
        <w:t>Arrive early for one last walkthrough of the venue.</w:t>
      </w:r>
    </w:p>
    <w:p w:rsidR="008A1728" w:rsidRPr="008A1728" w:rsidRDefault="008A1728" w:rsidP="006F1A17">
      <w:pPr>
        <w:numPr>
          <w:ilvl w:val="0"/>
          <w:numId w:val="24"/>
        </w:numPr>
        <w:spacing w:line="360" w:lineRule="auto"/>
        <w:rPr>
          <w:sz w:val="24"/>
          <w:szCs w:val="24"/>
        </w:rPr>
      </w:pPr>
      <w:r w:rsidRPr="008A1728">
        <w:rPr>
          <w:sz w:val="24"/>
          <w:szCs w:val="24"/>
        </w:rPr>
        <w:t xml:space="preserve">Position greeter to be the first person attendees meet upon arrival. </w:t>
      </w:r>
    </w:p>
    <w:p w:rsidR="008A1728" w:rsidRPr="008A1728" w:rsidRDefault="008A1728" w:rsidP="006F1A17">
      <w:pPr>
        <w:numPr>
          <w:ilvl w:val="0"/>
          <w:numId w:val="24"/>
        </w:numPr>
        <w:spacing w:line="360" w:lineRule="auto"/>
        <w:rPr>
          <w:sz w:val="24"/>
          <w:szCs w:val="24"/>
        </w:rPr>
      </w:pPr>
      <w:r w:rsidRPr="008A1728">
        <w:rPr>
          <w:sz w:val="24"/>
          <w:szCs w:val="24"/>
        </w:rPr>
        <w:t>Give everyone a name badge as they enter and encourage the exchange of business cards.</w:t>
      </w:r>
    </w:p>
    <w:p w:rsidR="008A1728" w:rsidRPr="008754F9" w:rsidRDefault="008A1728" w:rsidP="006F1A17">
      <w:pPr>
        <w:numPr>
          <w:ilvl w:val="0"/>
          <w:numId w:val="24"/>
        </w:numPr>
        <w:spacing w:line="360" w:lineRule="auto"/>
        <w:rPr>
          <w:sz w:val="24"/>
          <w:szCs w:val="24"/>
        </w:rPr>
      </w:pPr>
      <w:r w:rsidRPr="008A1728">
        <w:rPr>
          <w:sz w:val="24"/>
          <w:szCs w:val="24"/>
        </w:rPr>
        <w:t xml:space="preserve">Have fun! </w:t>
      </w:r>
    </w:p>
    <w:p w:rsidR="008A1728" w:rsidRPr="008A1728" w:rsidRDefault="008A1728" w:rsidP="008754F9">
      <w:pPr>
        <w:pStyle w:val="Heading2"/>
      </w:pPr>
      <w:r w:rsidRPr="008A1728">
        <w:t>After the Event</w:t>
      </w:r>
      <w:r w:rsidR="00192AA3">
        <w:br/>
      </w:r>
    </w:p>
    <w:p w:rsidR="008A1728" w:rsidRPr="008A1728" w:rsidRDefault="008A1728" w:rsidP="006F1A17">
      <w:pPr>
        <w:numPr>
          <w:ilvl w:val="0"/>
          <w:numId w:val="25"/>
        </w:numPr>
        <w:spacing w:line="360" w:lineRule="auto"/>
        <w:rPr>
          <w:sz w:val="24"/>
          <w:szCs w:val="24"/>
        </w:rPr>
      </w:pPr>
      <w:r w:rsidRPr="008A1728">
        <w:rPr>
          <w:sz w:val="24"/>
          <w:szCs w:val="24"/>
        </w:rPr>
        <w:t>Write appropriate thank you cards, emails, or letters.</w:t>
      </w:r>
    </w:p>
    <w:p w:rsidR="008A1728" w:rsidRPr="008A1728" w:rsidRDefault="008A1728" w:rsidP="006F1A17">
      <w:pPr>
        <w:numPr>
          <w:ilvl w:val="0"/>
          <w:numId w:val="25"/>
        </w:numPr>
        <w:spacing w:line="360" w:lineRule="auto"/>
        <w:rPr>
          <w:sz w:val="24"/>
          <w:szCs w:val="24"/>
        </w:rPr>
      </w:pPr>
      <w:r w:rsidRPr="008A1728">
        <w:rPr>
          <w:sz w:val="24"/>
          <w:szCs w:val="24"/>
        </w:rPr>
        <w:t xml:space="preserve">Send a news release to local media promoting the success of the event. </w:t>
      </w:r>
    </w:p>
    <w:p w:rsidR="008A1728" w:rsidRPr="008A1728" w:rsidRDefault="008A1728" w:rsidP="006F1A17">
      <w:pPr>
        <w:numPr>
          <w:ilvl w:val="0"/>
          <w:numId w:val="25"/>
        </w:numPr>
        <w:spacing w:line="360" w:lineRule="auto"/>
        <w:rPr>
          <w:sz w:val="24"/>
          <w:szCs w:val="24"/>
        </w:rPr>
      </w:pPr>
      <w:r w:rsidRPr="008A1728">
        <w:rPr>
          <w:sz w:val="24"/>
          <w:szCs w:val="24"/>
        </w:rPr>
        <w:t xml:space="preserve">Include an event round-up (images and description) on your website, social media, and email marketing. </w:t>
      </w:r>
    </w:p>
    <w:p w:rsidR="008A1728" w:rsidRPr="008A1728" w:rsidRDefault="008A1728" w:rsidP="006F1A17">
      <w:pPr>
        <w:numPr>
          <w:ilvl w:val="0"/>
          <w:numId w:val="25"/>
        </w:numPr>
        <w:spacing w:line="360" w:lineRule="auto"/>
        <w:rPr>
          <w:sz w:val="24"/>
          <w:szCs w:val="24"/>
        </w:rPr>
      </w:pPr>
      <w:r w:rsidRPr="008A1728">
        <w:rPr>
          <w:sz w:val="24"/>
          <w:szCs w:val="24"/>
        </w:rPr>
        <w:t xml:space="preserve">Follow up on any leads obtained either via call or email. </w:t>
      </w:r>
    </w:p>
    <w:p w:rsidR="008A1728" w:rsidRPr="008A1728" w:rsidRDefault="008A1728" w:rsidP="006F1A17">
      <w:pPr>
        <w:numPr>
          <w:ilvl w:val="0"/>
          <w:numId w:val="26"/>
        </w:numPr>
        <w:spacing w:line="360" w:lineRule="auto"/>
        <w:rPr>
          <w:sz w:val="24"/>
          <w:szCs w:val="24"/>
        </w:rPr>
      </w:pPr>
      <w:r w:rsidRPr="008A1728">
        <w:rPr>
          <w:sz w:val="24"/>
          <w:szCs w:val="24"/>
        </w:rPr>
        <w:t xml:space="preserve">If appropriate, try to set a meeting. </w:t>
      </w:r>
    </w:p>
    <w:p w:rsidR="008A1728" w:rsidRPr="008A1728" w:rsidRDefault="008A1728" w:rsidP="006F1A17">
      <w:pPr>
        <w:numPr>
          <w:ilvl w:val="0"/>
          <w:numId w:val="26"/>
        </w:numPr>
        <w:spacing w:line="360" w:lineRule="auto"/>
        <w:rPr>
          <w:sz w:val="24"/>
          <w:szCs w:val="24"/>
        </w:rPr>
      </w:pPr>
      <w:r w:rsidRPr="008A1728">
        <w:rPr>
          <w:sz w:val="24"/>
          <w:szCs w:val="24"/>
        </w:rPr>
        <w:t>Include a link in emails to subscribe to your newsletter and learn more about your business.</w:t>
      </w:r>
    </w:p>
    <w:p w:rsidR="008A1728" w:rsidRPr="008A1728" w:rsidRDefault="008A1728" w:rsidP="006F1A17">
      <w:pPr>
        <w:numPr>
          <w:ilvl w:val="0"/>
          <w:numId w:val="25"/>
        </w:numPr>
        <w:spacing w:line="360" w:lineRule="auto"/>
        <w:rPr>
          <w:sz w:val="24"/>
          <w:szCs w:val="24"/>
        </w:rPr>
      </w:pPr>
      <w:r w:rsidRPr="008A1728">
        <w:rPr>
          <w:sz w:val="24"/>
          <w:szCs w:val="24"/>
        </w:rPr>
        <w:t>Have a debrief meeting with your event coordinators, staff, or colleagues to discuss the event.</w:t>
      </w:r>
    </w:p>
    <w:p w:rsidR="008A1728" w:rsidRPr="008A1728" w:rsidRDefault="008A1728" w:rsidP="006F1A17">
      <w:pPr>
        <w:numPr>
          <w:ilvl w:val="0"/>
          <w:numId w:val="27"/>
        </w:numPr>
        <w:spacing w:line="360" w:lineRule="auto"/>
        <w:rPr>
          <w:sz w:val="24"/>
          <w:szCs w:val="24"/>
        </w:rPr>
      </w:pPr>
      <w:r w:rsidRPr="008A1728">
        <w:rPr>
          <w:sz w:val="24"/>
          <w:szCs w:val="24"/>
        </w:rPr>
        <w:t xml:space="preserve">Make notes, (digital or physical), including what went right, what could be better, and file somewhere convenient so you can refer to for your next similar event. </w:t>
      </w:r>
    </w:p>
    <w:p w:rsidR="00D12FBC" w:rsidRPr="008A1728" w:rsidRDefault="006F1A17" w:rsidP="008A1728">
      <w:pPr>
        <w:ind w:left="360" w:right="-630" w:hanging="180"/>
        <w:rPr>
          <w:sz w:val="24"/>
          <w:szCs w:val="24"/>
        </w:rPr>
      </w:pPr>
    </w:p>
    <w:sectPr w:rsidR="00D12FBC" w:rsidRPr="008A1728" w:rsidSect="008754F9">
      <w:headerReference w:type="default" r:id="rId8"/>
      <w:pgSz w:w="12240" w:h="15840"/>
      <w:pgMar w:top="2430" w:right="1080" w:bottom="171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A17" w:rsidRDefault="006F1A17">
      <w:r>
        <w:separator/>
      </w:r>
    </w:p>
  </w:endnote>
  <w:endnote w:type="continuationSeparator" w:id="0">
    <w:p w:rsidR="006F1A17" w:rsidRDefault="006F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A17" w:rsidRDefault="006F1A17">
      <w:r>
        <w:separator/>
      </w:r>
    </w:p>
  </w:footnote>
  <w:footnote w:type="continuationSeparator" w:id="0">
    <w:p w:rsidR="006F1A17" w:rsidRDefault="006F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B1" w:rsidRDefault="004F5656">
    <w:pPr>
      <w:pStyle w:val="Header"/>
    </w:pPr>
    <w:r>
      <w:rPr>
        <w:noProof/>
      </w:rPr>
      <w:drawing>
        <wp:anchor distT="0" distB="0" distL="114300" distR="114300" simplePos="0" relativeHeight="251658240" behindDoc="1" locked="0" layoutInCell="1" allowOverlap="0">
          <wp:simplePos x="0" y="0"/>
          <wp:positionH relativeFrom="page">
            <wp:align>center</wp:align>
          </wp:positionH>
          <wp:positionV relativeFrom="page">
            <wp:align>top</wp:align>
          </wp:positionV>
          <wp:extent cx="7777480" cy="1452880"/>
          <wp:effectExtent l="25400" t="0" r="0" b="0"/>
          <wp:wrapNone/>
          <wp:docPr id="50" name="Picture 50" descr="Score header-angle-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 header-angle-2016.png"/>
                  <pic:cNvPicPr/>
                </pic:nvPicPr>
                <pic:blipFill>
                  <a:blip r:embed="rId1"/>
                  <a:stretch>
                    <a:fillRect/>
                  </a:stretch>
                </pic:blipFill>
                <pic:spPr>
                  <a:xfrm>
                    <a:off x="0" y="0"/>
                    <a:ext cx="7777480" cy="14528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0CC"/>
    <w:multiLevelType w:val="hybridMultilevel"/>
    <w:tmpl w:val="961E6F88"/>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DB6482"/>
    <w:multiLevelType w:val="multilevel"/>
    <w:tmpl w:val="293A060A"/>
    <w:lvl w:ilvl="0">
      <w:start w:val="1"/>
      <w:numFmt w:val="bullet"/>
      <w:lvlText w:val=""/>
      <w:lvlJc w:val="left"/>
      <w:pPr>
        <w:ind w:left="720" w:hanging="360"/>
      </w:pPr>
      <w:rPr>
        <w:rFonts w:ascii="Webdings" w:hAnsi="Web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B400EB"/>
    <w:multiLevelType w:val="hybridMultilevel"/>
    <w:tmpl w:val="EC644EB6"/>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856BA9"/>
    <w:multiLevelType w:val="hybridMultilevel"/>
    <w:tmpl w:val="E35012AA"/>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E0E3F"/>
    <w:multiLevelType w:val="hybridMultilevel"/>
    <w:tmpl w:val="8FF04CA6"/>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EF5420"/>
    <w:multiLevelType w:val="hybridMultilevel"/>
    <w:tmpl w:val="46929EFE"/>
    <w:lvl w:ilvl="0" w:tplc="F5C408BC">
      <w:start w:val="1"/>
      <w:numFmt w:val="bullet"/>
      <w:lvlText w:val=""/>
      <w:lvlJc w:val="left"/>
      <w:pPr>
        <w:ind w:left="1080" w:hanging="360"/>
      </w:pPr>
      <w:rPr>
        <w:rFonts w:ascii="Webdings" w:hAnsi="Web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1669CD"/>
    <w:multiLevelType w:val="hybridMultilevel"/>
    <w:tmpl w:val="38545108"/>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D38B8"/>
    <w:multiLevelType w:val="hybridMultilevel"/>
    <w:tmpl w:val="33A49988"/>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97BAE"/>
    <w:multiLevelType w:val="multilevel"/>
    <w:tmpl w:val="37BC9CBE"/>
    <w:lvl w:ilvl="0">
      <w:start w:val="1"/>
      <w:numFmt w:val="bullet"/>
      <w:lvlText w:val=""/>
      <w:lvlJc w:val="left"/>
      <w:pPr>
        <w:ind w:left="720" w:hanging="360"/>
      </w:pPr>
      <w:rPr>
        <w:rFonts w:ascii="Webdings" w:hAnsi="Web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1D71E5"/>
    <w:multiLevelType w:val="hybridMultilevel"/>
    <w:tmpl w:val="67220F5E"/>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13799D"/>
    <w:multiLevelType w:val="hybridMultilevel"/>
    <w:tmpl w:val="A2029D7A"/>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D1A4B"/>
    <w:multiLevelType w:val="hybridMultilevel"/>
    <w:tmpl w:val="CCAECACE"/>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F41F9D"/>
    <w:multiLevelType w:val="hybridMultilevel"/>
    <w:tmpl w:val="251C2F90"/>
    <w:lvl w:ilvl="0" w:tplc="F5C408BC">
      <w:start w:val="1"/>
      <w:numFmt w:val="bullet"/>
      <w:lvlText w:val=""/>
      <w:lvlJc w:val="left"/>
      <w:pPr>
        <w:ind w:left="1260" w:hanging="360"/>
      </w:pPr>
      <w:rPr>
        <w:rFonts w:ascii="Webdings" w:hAnsi="Web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35D728DB"/>
    <w:multiLevelType w:val="hybridMultilevel"/>
    <w:tmpl w:val="4A2CCD70"/>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58741B"/>
    <w:multiLevelType w:val="multilevel"/>
    <w:tmpl w:val="EF16CA56"/>
    <w:lvl w:ilvl="0">
      <w:start w:val="1"/>
      <w:numFmt w:val="bullet"/>
      <w:lvlText w:val=""/>
      <w:lvlJc w:val="left"/>
      <w:pPr>
        <w:ind w:left="720" w:hanging="360"/>
      </w:pPr>
      <w:rPr>
        <w:rFonts w:ascii="Webdings" w:hAnsi="Web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DE3497"/>
    <w:multiLevelType w:val="hybridMultilevel"/>
    <w:tmpl w:val="8BDE62BC"/>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17F40"/>
    <w:multiLevelType w:val="hybridMultilevel"/>
    <w:tmpl w:val="2AA8BF34"/>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5C526D"/>
    <w:multiLevelType w:val="hybridMultilevel"/>
    <w:tmpl w:val="AD6ED682"/>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3440A"/>
    <w:multiLevelType w:val="hybridMultilevel"/>
    <w:tmpl w:val="E500DD70"/>
    <w:lvl w:ilvl="0" w:tplc="F5C408BC">
      <w:start w:val="1"/>
      <w:numFmt w:val="bullet"/>
      <w:lvlText w:val=""/>
      <w:lvlJc w:val="left"/>
      <w:pPr>
        <w:ind w:left="1080" w:hanging="360"/>
      </w:pPr>
      <w:rPr>
        <w:rFonts w:ascii="Webdings" w:hAnsi="Web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1F429C"/>
    <w:multiLevelType w:val="hybridMultilevel"/>
    <w:tmpl w:val="165E6EE6"/>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B525E"/>
    <w:multiLevelType w:val="hybridMultilevel"/>
    <w:tmpl w:val="6B5AE426"/>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64C6"/>
    <w:multiLevelType w:val="hybridMultilevel"/>
    <w:tmpl w:val="AB3825B4"/>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BA569D"/>
    <w:multiLevelType w:val="hybridMultilevel"/>
    <w:tmpl w:val="FEB0489A"/>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4C0746"/>
    <w:multiLevelType w:val="hybridMultilevel"/>
    <w:tmpl w:val="865621D0"/>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980183"/>
    <w:multiLevelType w:val="hybridMultilevel"/>
    <w:tmpl w:val="53A68ED0"/>
    <w:lvl w:ilvl="0" w:tplc="F5C408BC">
      <w:start w:val="1"/>
      <w:numFmt w:val="bullet"/>
      <w:lvlText w:val=""/>
      <w:lvlJc w:val="left"/>
      <w:pPr>
        <w:ind w:left="900" w:hanging="360"/>
      </w:pPr>
      <w:rPr>
        <w:rFonts w:ascii="Webdings" w:hAnsi="Web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C1E53D6"/>
    <w:multiLevelType w:val="hybridMultilevel"/>
    <w:tmpl w:val="F93637C4"/>
    <w:lvl w:ilvl="0" w:tplc="F5C408BC">
      <w:start w:val="1"/>
      <w:numFmt w:val="bullet"/>
      <w:lvlText w:val=""/>
      <w:lvlJc w:val="left"/>
      <w:pPr>
        <w:ind w:left="1080" w:hanging="360"/>
      </w:pPr>
      <w:rPr>
        <w:rFonts w:ascii="Webdings" w:hAnsi="Webdings" w:hint="default"/>
      </w:rPr>
    </w:lvl>
    <w:lvl w:ilvl="1" w:tplc="F5C408BC">
      <w:start w:val="1"/>
      <w:numFmt w:val="bullet"/>
      <w:lvlText w:val=""/>
      <w:lvlJc w:val="left"/>
      <w:pPr>
        <w:ind w:left="1800" w:hanging="360"/>
      </w:pPr>
      <w:rPr>
        <w:rFonts w:ascii="Webdings" w:hAnsi="Web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3343E3"/>
    <w:multiLevelType w:val="hybridMultilevel"/>
    <w:tmpl w:val="3E942766"/>
    <w:lvl w:ilvl="0" w:tplc="F5C408B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0"/>
  </w:num>
  <w:num w:numId="4">
    <w:abstractNumId w:val="9"/>
  </w:num>
  <w:num w:numId="5">
    <w:abstractNumId w:val="0"/>
  </w:num>
  <w:num w:numId="6">
    <w:abstractNumId w:val="24"/>
  </w:num>
  <w:num w:numId="7">
    <w:abstractNumId w:val="12"/>
  </w:num>
  <w:num w:numId="8">
    <w:abstractNumId w:val="19"/>
  </w:num>
  <w:num w:numId="9">
    <w:abstractNumId w:val="22"/>
  </w:num>
  <w:num w:numId="10">
    <w:abstractNumId w:val="4"/>
  </w:num>
  <w:num w:numId="11">
    <w:abstractNumId w:val="13"/>
  </w:num>
  <w:num w:numId="12">
    <w:abstractNumId w:val="1"/>
  </w:num>
  <w:num w:numId="13">
    <w:abstractNumId w:val="14"/>
  </w:num>
  <w:num w:numId="14">
    <w:abstractNumId w:val="17"/>
  </w:num>
  <w:num w:numId="15">
    <w:abstractNumId w:val="16"/>
  </w:num>
  <w:num w:numId="16">
    <w:abstractNumId w:val="3"/>
  </w:num>
  <w:num w:numId="17">
    <w:abstractNumId w:val="21"/>
  </w:num>
  <w:num w:numId="18">
    <w:abstractNumId w:val="23"/>
  </w:num>
  <w:num w:numId="19">
    <w:abstractNumId w:val="15"/>
  </w:num>
  <w:num w:numId="20">
    <w:abstractNumId w:val="2"/>
  </w:num>
  <w:num w:numId="21">
    <w:abstractNumId w:val="11"/>
  </w:num>
  <w:num w:numId="22">
    <w:abstractNumId w:val="6"/>
  </w:num>
  <w:num w:numId="23">
    <w:abstractNumId w:val="7"/>
  </w:num>
  <w:num w:numId="24">
    <w:abstractNumId w:val="8"/>
  </w:num>
  <w:num w:numId="25">
    <w:abstractNumId w:val="26"/>
  </w:num>
  <w:num w:numId="26">
    <w:abstractNumId w:val="25"/>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00"/>
    <w:rsid w:val="00192AA3"/>
    <w:rsid w:val="00230C91"/>
    <w:rsid w:val="003C1F3B"/>
    <w:rsid w:val="004F5656"/>
    <w:rsid w:val="005619B1"/>
    <w:rsid w:val="005B2F6A"/>
    <w:rsid w:val="006036D1"/>
    <w:rsid w:val="006F1A17"/>
    <w:rsid w:val="00807BD8"/>
    <w:rsid w:val="008352C6"/>
    <w:rsid w:val="008754F9"/>
    <w:rsid w:val="008A1728"/>
    <w:rsid w:val="009B2700"/>
    <w:rsid w:val="00A64D6B"/>
    <w:rsid w:val="00AD6A90"/>
    <w:rsid w:val="00BD25CB"/>
    <w:rsid w:val="00C36EF1"/>
    <w:rsid w:val="00DF73CA"/>
    <w:rsid w:val="00EF40FE"/>
    <w:rsid w:val="00F11F6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F4242A-AB39-47AF-87F9-AB460A1B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16"/>
  </w:style>
  <w:style w:type="paragraph" w:styleId="Heading1">
    <w:name w:val="heading 1"/>
    <w:basedOn w:val="Normal"/>
    <w:next w:val="Normal"/>
    <w:link w:val="Heading1Char"/>
    <w:autoRedefine/>
    <w:uiPriority w:val="9"/>
    <w:qFormat/>
    <w:rsid w:val="008352C6"/>
    <w:pPr>
      <w:keepNext/>
      <w:keepLines/>
      <w:spacing w:before="240"/>
      <w:outlineLvl w:val="0"/>
    </w:pPr>
    <w:rPr>
      <w:rFonts w:eastAsiaTheme="majorEastAsia" w:cstheme="majorBidi"/>
      <w:b/>
      <w:bCs/>
      <w:color w:val="4F7631" w:themeColor="accent1" w:themeShade="BF"/>
      <w:sz w:val="28"/>
      <w:szCs w:val="28"/>
    </w:rPr>
  </w:style>
  <w:style w:type="paragraph" w:styleId="Heading2">
    <w:name w:val="heading 2"/>
    <w:basedOn w:val="Normal"/>
    <w:next w:val="Normal"/>
    <w:link w:val="Heading2Char"/>
    <w:autoRedefine/>
    <w:uiPriority w:val="9"/>
    <w:unhideWhenUsed/>
    <w:qFormat/>
    <w:rsid w:val="008352C6"/>
    <w:pPr>
      <w:keepNext/>
      <w:keepLines/>
      <w:spacing w:before="240"/>
      <w:outlineLvl w:val="1"/>
    </w:pPr>
    <w:rPr>
      <w:rFonts w:eastAsiaTheme="majorEastAsia" w:cstheme="majorBidi"/>
      <w:b/>
      <w:bCs/>
      <w:color w:val="6A9F42" w:themeColor="accent1"/>
      <w:sz w:val="24"/>
      <w:szCs w:val="26"/>
    </w:rPr>
  </w:style>
  <w:style w:type="paragraph" w:styleId="Heading3">
    <w:name w:val="heading 3"/>
    <w:basedOn w:val="Normal"/>
    <w:next w:val="Normal"/>
    <w:link w:val="Heading3Char"/>
    <w:uiPriority w:val="9"/>
    <w:unhideWhenUsed/>
    <w:qFormat/>
    <w:rsid w:val="008754F9"/>
    <w:pPr>
      <w:keepNext/>
      <w:keepLines/>
      <w:spacing w:before="40"/>
      <w:outlineLvl w:val="2"/>
    </w:pPr>
    <w:rPr>
      <w:rFonts w:asciiTheme="majorHAnsi" w:eastAsiaTheme="majorEastAsia" w:hAnsiTheme="majorHAnsi" w:cstheme="majorBidi"/>
      <w:color w:val="344F2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8352C6"/>
    <w:rPr>
      <w:rFonts w:eastAsiaTheme="majorEastAsia" w:cstheme="majorBidi"/>
      <w:b/>
      <w:bCs/>
      <w:color w:val="4F7631" w:themeColor="accent1" w:themeShade="BF"/>
      <w:sz w:val="28"/>
      <w:szCs w:val="28"/>
    </w:rPr>
  </w:style>
  <w:style w:type="character" w:customStyle="1" w:styleId="Heading2Char">
    <w:name w:val="Heading 2 Char"/>
    <w:basedOn w:val="DefaultParagraphFont"/>
    <w:link w:val="Heading2"/>
    <w:uiPriority w:val="9"/>
    <w:rsid w:val="008352C6"/>
    <w:rPr>
      <w:rFonts w:eastAsiaTheme="majorEastAsia" w:cstheme="majorBidi"/>
      <w:b/>
      <w:bCs/>
      <w:color w:val="6A9F42" w:themeColor="accent1"/>
      <w:sz w:val="24"/>
      <w:szCs w:val="26"/>
    </w:rPr>
  </w:style>
  <w:style w:type="paragraph" w:styleId="Title">
    <w:name w:val="Title"/>
    <w:basedOn w:val="Normal"/>
    <w:next w:val="Normal"/>
    <w:link w:val="TitleChar"/>
    <w:autoRedefine/>
    <w:uiPriority w:val="10"/>
    <w:qFormat/>
    <w:rsid w:val="008352C6"/>
    <w:pPr>
      <w:pBdr>
        <w:bottom w:val="single" w:sz="8" w:space="4" w:color="6A9F42" w:themeColor="accent1"/>
      </w:pBdr>
      <w:spacing w:after="320"/>
      <w:contextualSpacing/>
    </w:pPr>
    <w:rPr>
      <w:rFonts w:eastAsiaTheme="majorEastAsia" w:cstheme="majorBidi"/>
      <w:color w:val="005289" w:themeColor="text2" w:themeShade="BF"/>
      <w:spacing w:val="5"/>
      <w:kern w:val="28"/>
      <w:sz w:val="44"/>
      <w:szCs w:val="52"/>
    </w:rPr>
  </w:style>
  <w:style w:type="character" w:customStyle="1" w:styleId="TitleChar">
    <w:name w:val="Title Char"/>
    <w:basedOn w:val="DefaultParagraphFont"/>
    <w:link w:val="Title"/>
    <w:uiPriority w:val="10"/>
    <w:rsid w:val="008352C6"/>
    <w:rPr>
      <w:rFonts w:eastAsiaTheme="majorEastAsia" w:cstheme="majorBidi"/>
      <w:color w:val="005289" w:themeColor="text2" w:themeShade="BF"/>
      <w:spacing w:val="5"/>
      <w:kern w:val="28"/>
      <w:sz w:val="44"/>
      <w:szCs w:val="52"/>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8A1728"/>
    <w:pPr>
      <w:ind w:left="720"/>
      <w:contextualSpacing/>
    </w:pPr>
  </w:style>
  <w:style w:type="character" w:customStyle="1" w:styleId="Heading3Char">
    <w:name w:val="Heading 3 Char"/>
    <w:basedOn w:val="DefaultParagraphFont"/>
    <w:link w:val="Heading3"/>
    <w:uiPriority w:val="9"/>
    <w:rsid w:val="008754F9"/>
    <w:rPr>
      <w:rFonts w:asciiTheme="majorHAnsi" w:eastAsiaTheme="majorEastAsia" w:hAnsiTheme="majorHAnsi" w:cstheme="majorBidi"/>
      <w:color w:val="344F21"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Documents\My%20Box%20Files\CS-%20Personal\Marketing%20Files\Themes%20&amp;%20Templates\SCORE_Basic_Header.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006EB7"/>
      </a:dk2>
      <a:lt2>
        <a:srgbClr val="30A1FF"/>
      </a:lt2>
      <a:accent1>
        <a:srgbClr val="6A9F42"/>
      </a:accent1>
      <a:accent2>
        <a:srgbClr val="FFD200"/>
      </a:accent2>
      <a:accent3>
        <a:srgbClr val="265288"/>
      </a:accent3>
      <a:accent4>
        <a:srgbClr val="423616"/>
      </a:accent4>
      <a:accent5>
        <a:srgbClr val="464648"/>
      </a:accent5>
      <a:accent6>
        <a:srgbClr val="BCD2E6"/>
      </a:accent6>
      <a:hlink>
        <a:srgbClr val="30A1FF"/>
      </a:hlink>
      <a:folHlink>
        <a:srgbClr val="26528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5FEA-72E9-4D4A-83DF-7C2FAF16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SCORE_Basic_Header</Template>
  <TotalTime>0</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Sameena Usmani</cp:lastModifiedBy>
  <cp:revision>2</cp:revision>
  <cp:lastPrinted>2011-04-18T19:41:00Z</cp:lastPrinted>
  <dcterms:created xsi:type="dcterms:W3CDTF">2020-01-15T03:44:00Z</dcterms:created>
  <dcterms:modified xsi:type="dcterms:W3CDTF">2020-01-15T03:44:00Z</dcterms:modified>
</cp:coreProperties>
</file>